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84532" w:rsidR="0050612E" w:rsidP="1EEDC735" w:rsidRDefault="00A84532" w14:paraId="0FCAD2E5" w14:textId="13979BA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1EEDC735" w:rsidR="00A84532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Clementina</w:t>
      </w:r>
      <w:bookmarkEnd w:id="0"/>
      <w:r w:rsidRPr="1EEDC735" w:rsidR="00A84532">
        <w:rPr>
          <w:rFonts w:ascii="Calibri  " w:hAnsi="Calibri  " w:eastAsia="Calibri  " w:cs="Calibri  "/>
          <w:sz w:val="24"/>
          <w:szCs w:val="24"/>
        </w:rPr>
        <w:t xml:space="preserve"> </w:t>
      </w:r>
      <w:r w:rsidRPr="1EEDC735" w:rsidR="00885886">
        <w:rPr>
          <w:rFonts w:ascii="Calibri  " w:hAnsi="Calibri  " w:eastAsia="Calibri  " w:cs="Calibri  "/>
          <w:sz w:val="24"/>
          <w:szCs w:val="24"/>
        </w:rPr>
        <w:t>(</w:t>
      </w:r>
      <w:r w:rsidRPr="1EEDC735" w:rsidR="00EB3FAE">
        <w:rPr>
          <w:rFonts w:ascii="Calibri  " w:hAnsi="Calibri  " w:eastAsia="Calibri  " w:cs="Calibri  "/>
          <w:sz w:val="24"/>
          <w:szCs w:val="24"/>
        </w:rPr>
        <w:t>RJ</w:t>
      </w:r>
      <w:r w:rsidRPr="1EEDC735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1EEDC735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</w:t>
      </w:r>
      <w:r w:rsidRPr="1EEDC735" w:rsidR="00A8453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8</w:t>
      </w:r>
      <w:r w:rsidRPr="1EEDC73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1EEDC735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1EEDC73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1EEDC735" w:rsidR="00A8453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75</w:t>
      </w:r>
      <w:r w:rsidRPr="1EEDC73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1EEDC73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A84532" w:rsidR="00872382" w:rsidP="1EEDC735" w:rsidRDefault="0050612E" w14:paraId="3300466D" w14:textId="73EC731F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EEDC73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1EEDC73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1EEDC735" w:rsidR="00A84532">
        <w:rPr>
          <w:rFonts w:ascii="Calibri  " w:hAnsi="Calibri  " w:eastAsia="Calibri  " w:cs="Calibri  "/>
          <w:sz w:val="24"/>
          <w:szCs w:val="24"/>
        </w:rPr>
        <w:t xml:space="preserve">Ana </w:t>
      </w:r>
      <w:proofErr w:type="spellStart"/>
      <w:r w:rsidRPr="1EEDC735" w:rsidR="00A84532">
        <w:rPr>
          <w:rFonts w:ascii="Calibri  " w:hAnsi="Calibri  " w:eastAsia="Calibri  " w:cs="Calibri  "/>
          <w:sz w:val="24"/>
          <w:szCs w:val="24"/>
        </w:rPr>
        <w:t>Rieper</w:t>
      </w:r>
      <w:proofErr w:type="spellEnd"/>
    </w:p>
    <w:p w:rsidRPr="00A84532" w:rsidR="007A64F9" w:rsidP="1EEDC735" w:rsidRDefault="007A64F9" w14:paraId="41356092" w14:textId="2F57EA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A84532" w:rsidR="0050612E" w:rsidP="1EEDC735" w:rsidRDefault="0050612E" w14:paraId="4658192D" w14:textId="4AD49D82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EEDC73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1EEDC735" w:rsidR="44D52649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1EEDC735" w:rsidR="44D52649">
        <w:rPr>
          <w:rFonts w:ascii="Calibri  " w:hAnsi="Calibri  " w:eastAsia="Calibri  " w:cs="Calibri  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1EEDC735" w:rsidR="00A8453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ivre</w:t>
      </w:r>
      <w:r>
        <w:br/>
      </w:r>
    </w:p>
    <w:p w:rsidRPr="00A84532" w:rsidR="00A94489" w:rsidP="1EEDC735" w:rsidRDefault="0050612E" w14:paraId="24ED8DF6" w14:textId="0B2A149E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EEDC73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1EEDC73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1EEDC735" w:rsidR="00A8453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c</w:t>
      </w:r>
      <w:r w:rsidRPr="1EEDC735" w:rsidR="00A84532">
        <w:rPr>
          <w:rFonts w:ascii="Calibri  " w:hAnsi="Calibri  " w:eastAsia="Calibri  " w:cs="Calibri  "/>
          <w:sz w:val="24"/>
          <w:szCs w:val="24"/>
        </w:rPr>
        <w:t xml:space="preserve">arnavalesca, cantora, dona de uma voz excepcional forjada na experiência do samba do morro, Clementina de Jesus tornou-se o elo entre a música brasileira e suas raízes africanas. O filme recupera o seu legado artístico e sua trajetória biográfica como neta de escravos de uma </w:t>
      </w:r>
      <w:r w:rsidRPr="1EEDC735" w:rsidR="00A84532">
        <w:rPr>
          <w:rFonts w:ascii="Calibri  " w:hAnsi="Calibri  " w:eastAsia="Calibri  " w:cs="Calibri  "/>
          <w:sz w:val="24"/>
          <w:szCs w:val="24"/>
        </w:rPr>
        <w:t>fazenda de café</w:t>
      </w:r>
      <w:r w:rsidRPr="1EEDC735" w:rsidR="00EB3FAE">
        <w:rPr>
          <w:rFonts w:ascii="Calibri  " w:hAnsi="Calibri  " w:eastAsia="Calibri  " w:cs="Calibri  "/>
          <w:sz w:val="24"/>
          <w:szCs w:val="24"/>
        </w:rPr>
        <w:t>.</w:t>
      </w:r>
    </w:p>
    <w:p w:rsidRPr="00A84532" w:rsidR="00D160FA" w:rsidP="1EEDC735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A84532" w:rsidR="00885886" w:rsidP="1EEDC735" w:rsidRDefault="0050612E" w14:paraId="03E9C9A6" w14:textId="6C0F52F6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EEDC73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1EEDC735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1EEDC735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1EEDC735" w:rsidR="00A84532">
        <w:rPr>
          <w:rFonts w:ascii="Calibri  " w:hAnsi="Calibri  " w:eastAsia="Calibri  " w:cs="Calibri  "/>
          <w:sz w:val="24"/>
          <w:szCs w:val="24"/>
        </w:rPr>
        <w:t>Clementina de Jesus é a expressão autêntica da música afro-brasileira. Por meio de entrevistas com seus parceiros e muitas imagens de arquivo, que captam a artista na intimidade e, claro, em momentos de muito canto e batuque, o filme desvenda o seu universo próprio de representação da cultura negra.</w:t>
      </w:r>
    </w:p>
    <w:p w:rsidRPr="00A84532" w:rsidR="00D160FA" w:rsidP="1EEDC735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A84532" w:rsidR="00A84532" w:rsidP="1EEDC735" w:rsidRDefault="0050612E" w14:paraId="4A997C8D" w14:textId="6E1B4C8F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EEDC73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1EEDC73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1EEDC735" w:rsidR="00611F01">
        <w:rPr>
          <w:rFonts w:ascii="Calibri  " w:hAnsi="Calibri  " w:eastAsia="Calibri  " w:cs="Calibri  "/>
          <w:sz w:val="24"/>
          <w:szCs w:val="24"/>
        </w:rPr>
        <w:t xml:space="preserve">Prêmio de Melhor Média-Metragem no 15º </w:t>
      </w:r>
      <w:proofErr w:type="spellStart"/>
      <w:r w:rsidRPr="1EEDC735" w:rsidR="00611F01">
        <w:rPr>
          <w:rFonts w:ascii="Calibri  " w:hAnsi="Calibri  " w:eastAsia="Calibri  " w:cs="Calibri  "/>
          <w:sz w:val="24"/>
          <w:szCs w:val="24"/>
        </w:rPr>
        <w:t>REcine</w:t>
      </w:r>
      <w:proofErr w:type="spellEnd"/>
      <w:r w:rsidRPr="1EEDC735" w:rsidR="00611F01">
        <w:rPr>
          <w:rFonts w:ascii="Calibri  " w:hAnsi="Calibri  " w:eastAsia="Calibri  " w:cs="Calibri  "/>
          <w:sz w:val="24"/>
          <w:szCs w:val="24"/>
        </w:rPr>
        <w:t xml:space="preserve"> – Festival Internacional de Cinema de Arquivo, em 2016</w:t>
      </w:r>
      <w:r w:rsidRPr="1EEDC735" w:rsidR="18F02D66">
        <w:rPr>
          <w:rFonts w:ascii="Calibri  " w:hAnsi="Calibri  " w:eastAsia="Calibri  " w:cs="Calibri  "/>
          <w:sz w:val="24"/>
          <w:szCs w:val="24"/>
        </w:rPr>
        <w:t>.</w:t>
      </w:r>
      <w:r>
        <w:br/>
      </w:r>
      <w:r>
        <w:br/>
      </w:r>
      <w:r w:rsidRPr="1EEDC735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Saiba Mais:</w:t>
      </w:r>
      <w:r w:rsidRPr="1EEDC735" w:rsidR="00A84532">
        <w:rPr>
          <w:rFonts w:ascii="Calibri  " w:hAnsi="Calibri  " w:eastAsia="Calibri  " w:cs="Calibri  "/>
          <w:b w:val="1"/>
          <w:bCs w:val="1"/>
          <w:sz w:val="24"/>
          <w:szCs w:val="24"/>
        </w:rPr>
        <w:t xml:space="preserve"> </w:t>
      </w:r>
      <w:hyperlink r:id="Rd74d4a909f564df6">
        <w:r w:rsidRPr="1EEDC735" w:rsidR="00A84532">
          <w:rPr>
            <w:rStyle w:val="Hyperlink"/>
            <w:rFonts w:ascii="Calibri  " w:hAnsi="Calibri  " w:eastAsia="Calibri  " w:cs="Calibri  "/>
            <w:sz w:val="24"/>
            <w:szCs w:val="24"/>
          </w:rPr>
          <w:t>http://enciclopedia.itaucultural.org.br/pessoa12496/clementina-de-jesus</w:t>
        </w:r>
      </w:hyperlink>
    </w:p>
    <w:p w:rsidRPr="00A84532" w:rsidR="00A84532" w:rsidP="00A84532" w:rsidRDefault="00A84532" w14:paraId="74E40A4C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Pr="00A84532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11F01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84532"/>
    <w:rsid w:val="00A94489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18F02D66"/>
    <w:rsid w:val="1EEDC735"/>
    <w:rsid w:val="2FD8F183"/>
    <w:rsid w:val="44D52649"/>
    <w:rsid w:val="620AFC87"/>
    <w:rsid w:val="68D9877C"/>
    <w:rsid w:val="6C8EC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://enciclopedia.itaucultural.org.br/pessoa12496/clementina-de-jesus" TargetMode="External" Id="Rd74d4a909f564df6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1BA42F-9C5C-47D0-81E0-05300CC0EBBF}"/>
</file>

<file path=customXml/itemProps2.xml><?xml version="1.0" encoding="utf-8"?>
<ds:datastoreItem xmlns:ds="http://schemas.openxmlformats.org/officeDocument/2006/customXml" ds:itemID="{B9704B9B-A6BC-4591-A0C7-FD9C6D047B6F}"/>
</file>

<file path=customXml/itemProps3.xml><?xml version="1.0" encoding="utf-8"?>
<ds:datastoreItem xmlns:ds="http://schemas.openxmlformats.org/officeDocument/2006/customXml" ds:itemID="{FCD59879-C36D-42FA-BA45-C4DDF8F814B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2021-05-13T22:10:00.0000000Z</dcterms:created>
  <dcterms:modified xsi:type="dcterms:W3CDTF">2021-05-21T17:46:53.1404058Z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